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45" w:rsidRDefault="003E2645" w:rsidP="00DE269D">
      <w:pPr>
        <w:rPr>
          <w:b/>
          <w:sz w:val="28"/>
          <w:szCs w:val="28"/>
        </w:rPr>
      </w:pPr>
    </w:p>
    <w:p w:rsidR="003E2645" w:rsidRPr="00750C83" w:rsidRDefault="003E2645" w:rsidP="00DE269D">
      <w:pPr>
        <w:rPr>
          <w:sz w:val="24"/>
          <w:szCs w:val="24"/>
        </w:rPr>
      </w:pPr>
      <w:r w:rsidRPr="00E332FE">
        <w:rPr>
          <w:b/>
          <w:sz w:val="28"/>
          <w:szCs w:val="28"/>
        </w:rPr>
        <w:t>Budget Committee Members</w:t>
      </w:r>
      <w:r w:rsidRPr="00E332FE">
        <w:rPr>
          <w:b/>
          <w:sz w:val="24"/>
          <w:szCs w:val="24"/>
        </w:rPr>
        <w:t xml:space="preserve">: </w:t>
      </w:r>
      <w:r w:rsidRPr="00E332FE">
        <w:rPr>
          <w:sz w:val="28"/>
          <w:szCs w:val="28"/>
        </w:rPr>
        <w:t>Chuck Osgood, Brian Perkins, Pat Rice and Jeff</w:t>
      </w:r>
      <w:r w:rsidRPr="00750C83">
        <w:rPr>
          <w:sz w:val="28"/>
          <w:szCs w:val="28"/>
        </w:rPr>
        <w:t xml:space="preserve"> </w:t>
      </w:r>
      <w:r w:rsidRPr="00E332FE">
        <w:rPr>
          <w:sz w:val="28"/>
          <w:szCs w:val="28"/>
        </w:rPr>
        <w:t>Wheelden.</w:t>
      </w:r>
    </w:p>
    <w:p w:rsidR="003E2645" w:rsidRPr="00750C83" w:rsidRDefault="003E2645" w:rsidP="00DE269D">
      <w:pPr>
        <w:rPr>
          <w:sz w:val="24"/>
          <w:szCs w:val="24"/>
        </w:rPr>
      </w:pPr>
      <w:r w:rsidRPr="00750C83">
        <w:rPr>
          <w:b/>
          <w:sz w:val="28"/>
          <w:szCs w:val="28"/>
        </w:rPr>
        <w:t>Directive from Council:</w:t>
      </w:r>
      <w:r w:rsidRPr="00750C83">
        <w:rPr>
          <w:b/>
          <w:sz w:val="24"/>
          <w:szCs w:val="24"/>
        </w:rPr>
        <w:t xml:space="preserve"> “</w:t>
      </w:r>
      <w:r w:rsidRPr="00750C83">
        <w:rPr>
          <w:sz w:val="24"/>
          <w:szCs w:val="24"/>
        </w:rPr>
        <w:t>Flat budgeting</w:t>
      </w:r>
      <w:r w:rsidRPr="00750C83">
        <w:rPr>
          <w:b/>
          <w:i/>
          <w:sz w:val="24"/>
          <w:szCs w:val="24"/>
        </w:rPr>
        <w:t>”</w:t>
      </w:r>
      <w:r w:rsidRPr="00750C83">
        <w:rPr>
          <w:sz w:val="24"/>
          <w:szCs w:val="24"/>
        </w:rPr>
        <w:t xml:space="preserve">. To that end the budget committee members carefully reviewed each cost item in both the municipal and school budget looking at </w:t>
      </w:r>
      <w:r w:rsidRPr="00750C83">
        <w:rPr>
          <w:sz w:val="24"/>
          <w:szCs w:val="24"/>
          <w:u w:val="single"/>
        </w:rPr>
        <w:t>cost reasonableness</w:t>
      </w:r>
      <w:r w:rsidRPr="00750C83">
        <w:rPr>
          <w:sz w:val="24"/>
          <w:szCs w:val="24"/>
        </w:rPr>
        <w:t xml:space="preserve"> by comparing previous and current year’s spending. The revenue changes for the Town are still uncertain for the coming year</w:t>
      </w:r>
      <w:r>
        <w:rPr>
          <w:sz w:val="24"/>
          <w:szCs w:val="24"/>
        </w:rPr>
        <w:t xml:space="preserve">; </w:t>
      </w:r>
      <w:r w:rsidRPr="00750C83">
        <w:rPr>
          <w:sz w:val="24"/>
          <w:szCs w:val="24"/>
        </w:rPr>
        <w:t>therefore, the Town may want to consider further changes to meet the “Flat budgeting” directive.</w:t>
      </w:r>
    </w:p>
    <w:p w:rsidR="003E2645" w:rsidRPr="00750C83" w:rsidRDefault="003E2645" w:rsidP="00DE269D">
      <w:pPr>
        <w:rPr>
          <w:sz w:val="24"/>
          <w:szCs w:val="24"/>
        </w:rPr>
      </w:pPr>
      <w:r w:rsidRPr="00750C83">
        <w:rPr>
          <w:sz w:val="24"/>
          <w:szCs w:val="24"/>
        </w:rPr>
        <w:t>While this is a summary of our recommendations, we have also attached the individual minutes of our meetings so that you can better understand our deliberations and the issues which we considered in coming to the final amounts. We believe that the budget presented by the budget officer for your consideration meets the intent and direction of the council to keep expenses steady.</w:t>
      </w:r>
    </w:p>
    <w:p w:rsidR="003E2645" w:rsidRPr="00750C83" w:rsidRDefault="003E2645" w:rsidP="00DE269D">
      <w:pPr>
        <w:rPr>
          <w:sz w:val="24"/>
          <w:szCs w:val="24"/>
        </w:rPr>
      </w:pPr>
      <w:r w:rsidRPr="00750C83">
        <w:rPr>
          <w:b/>
          <w:sz w:val="28"/>
          <w:szCs w:val="28"/>
          <w:u w:val="single"/>
        </w:rPr>
        <w:t>Municipal:</w:t>
      </w:r>
      <w:r w:rsidRPr="00750C83">
        <w:rPr>
          <w:b/>
          <w:sz w:val="28"/>
          <w:szCs w:val="28"/>
        </w:rPr>
        <w:t xml:space="preserve">  Background-</w:t>
      </w:r>
      <w:r w:rsidRPr="00750C83">
        <w:rPr>
          <w:b/>
          <w:sz w:val="24"/>
          <w:szCs w:val="24"/>
        </w:rPr>
        <w:t xml:space="preserve"> </w:t>
      </w:r>
      <w:r w:rsidRPr="00750C83">
        <w:rPr>
          <w:sz w:val="24"/>
          <w:szCs w:val="24"/>
        </w:rPr>
        <w:t>The bottom line is that there is a slight increase in the budget approved at last year’s annual Town Meeting. Primarily the increases were in some “put back” funds for the fire department and the capital funds account.  We recommend the following budget amounts:</w:t>
      </w:r>
    </w:p>
    <w:p w:rsidR="003E2645" w:rsidRPr="00750C83" w:rsidRDefault="003E2645" w:rsidP="00B317FF">
      <w:pPr>
        <w:pStyle w:val="ListParagraph"/>
        <w:numPr>
          <w:ilvl w:val="0"/>
          <w:numId w:val="2"/>
        </w:numPr>
        <w:rPr>
          <w:sz w:val="24"/>
          <w:szCs w:val="24"/>
        </w:rPr>
      </w:pPr>
      <w:r w:rsidRPr="00750C83">
        <w:rPr>
          <w:sz w:val="24"/>
          <w:szCs w:val="24"/>
        </w:rPr>
        <w:t xml:space="preserve">Executive Department: $278,976 – decrease of </w:t>
      </w:r>
      <w:r>
        <w:rPr>
          <w:sz w:val="24"/>
          <w:szCs w:val="24"/>
        </w:rPr>
        <w:t>$24,442 or -8.06</w:t>
      </w:r>
      <w:r w:rsidRPr="00750C83">
        <w:rPr>
          <w:sz w:val="24"/>
          <w:szCs w:val="24"/>
        </w:rPr>
        <w:t>%</w:t>
      </w:r>
    </w:p>
    <w:p w:rsidR="003E2645" w:rsidRPr="00750C83" w:rsidRDefault="003E2645" w:rsidP="00B317FF">
      <w:pPr>
        <w:pStyle w:val="ListParagraph"/>
        <w:numPr>
          <w:ilvl w:val="0"/>
          <w:numId w:val="2"/>
        </w:numPr>
        <w:rPr>
          <w:sz w:val="24"/>
          <w:szCs w:val="24"/>
        </w:rPr>
      </w:pPr>
      <w:r w:rsidRPr="00750C83">
        <w:rPr>
          <w:sz w:val="24"/>
          <w:szCs w:val="24"/>
        </w:rPr>
        <w:t>Police Department: $329,971- decrease of $1,218 or- 0.4%</w:t>
      </w:r>
    </w:p>
    <w:p w:rsidR="003E2645" w:rsidRPr="00750C83" w:rsidRDefault="003E2645" w:rsidP="00B317FF">
      <w:pPr>
        <w:pStyle w:val="ListParagraph"/>
        <w:numPr>
          <w:ilvl w:val="0"/>
          <w:numId w:val="2"/>
        </w:numPr>
        <w:rPr>
          <w:sz w:val="24"/>
          <w:szCs w:val="24"/>
        </w:rPr>
      </w:pPr>
      <w:r w:rsidRPr="00750C83">
        <w:rPr>
          <w:sz w:val="24"/>
          <w:szCs w:val="24"/>
        </w:rPr>
        <w:t>Fire Department: $198,490- increase of $</w:t>
      </w:r>
      <w:r>
        <w:rPr>
          <w:sz w:val="24"/>
          <w:szCs w:val="24"/>
        </w:rPr>
        <w:t>26,9</w:t>
      </w:r>
      <w:r w:rsidRPr="00E332FE">
        <w:rPr>
          <w:sz w:val="24"/>
          <w:szCs w:val="24"/>
        </w:rPr>
        <w:t>23 or</w:t>
      </w:r>
      <w:r w:rsidRPr="00750C83">
        <w:rPr>
          <w:sz w:val="24"/>
          <w:szCs w:val="24"/>
        </w:rPr>
        <w:t xml:space="preserve"> +</w:t>
      </w:r>
      <w:r>
        <w:rPr>
          <w:sz w:val="24"/>
          <w:szCs w:val="24"/>
        </w:rPr>
        <w:t>15.7</w:t>
      </w:r>
      <w:r w:rsidRPr="00750C83">
        <w:rPr>
          <w:sz w:val="24"/>
          <w:szCs w:val="24"/>
        </w:rPr>
        <w:t>%</w:t>
      </w:r>
    </w:p>
    <w:p w:rsidR="003E2645" w:rsidRPr="00750C83" w:rsidRDefault="003E2645" w:rsidP="00B317FF">
      <w:pPr>
        <w:pStyle w:val="ListParagraph"/>
        <w:numPr>
          <w:ilvl w:val="0"/>
          <w:numId w:val="3"/>
        </w:numPr>
        <w:rPr>
          <w:sz w:val="24"/>
          <w:szCs w:val="24"/>
        </w:rPr>
      </w:pPr>
      <w:r w:rsidRPr="00750C83">
        <w:rPr>
          <w:sz w:val="24"/>
          <w:szCs w:val="24"/>
        </w:rPr>
        <w:t>Public Works: $0—</w:t>
      </w:r>
      <w:r w:rsidRPr="00750C83">
        <w:rPr>
          <w:i/>
          <w:sz w:val="24"/>
          <w:szCs w:val="24"/>
        </w:rPr>
        <w:t>disbanded</w:t>
      </w:r>
      <w:r w:rsidRPr="00750C83">
        <w:rPr>
          <w:sz w:val="24"/>
          <w:szCs w:val="24"/>
        </w:rPr>
        <w:t xml:space="preserve"> decrease of $72,600 or -100%</w:t>
      </w:r>
    </w:p>
    <w:p w:rsidR="003E2645" w:rsidRPr="00750C83" w:rsidRDefault="003E2645" w:rsidP="00B317FF">
      <w:pPr>
        <w:pStyle w:val="ListParagraph"/>
        <w:numPr>
          <w:ilvl w:val="0"/>
          <w:numId w:val="3"/>
        </w:numPr>
        <w:rPr>
          <w:sz w:val="24"/>
          <w:szCs w:val="24"/>
        </w:rPr>
      </w:pPr>
      <w:r w:rsidRPr="00750C83">
        <w:rPr>
          <w:sz w:val="24"/>
          <w:szCs w:val="24"/>
        </w:rPr>
        <w:t>Recreation: $54, 553 decrease of $13,344 or -19.7%</w:t>
      </w:r>
    </w:p>
    <w:p w:rsidR="003E2645" w:rsidRPr="00750C83" w:rsidRDefault="003E2645" w:rsidP="00B317FF">
      <w:pPr>
        <w:pStyle w:val="ListParagraph"/>
        <w:numPr>
          <w:ilvl w:val="0"/>
          <w:numId w:val="3"/>
        </w:numPr>
        <w:rPr>
          <w:sz w:val="24"/>
          <w:szCs w:val="24"/>
        </w:rPr>
      </w:pPr>
      <w:r w:rsidRPr="00750C83">
        <w:rPr>
          <w:sz w:val="24"/>
          <w:szCs w:val="24"/>
        </w:rPr>
        <w:t>Community Investments: $26,400 decrease of $300 or -1.1%</w:t>
      </w:r>
    </w:p>
    <w:p w:rsidR="003E2645" w:rsidRPr="00750C83" w:rsidRDefault="003E2645" w:rsidP="00B317FF">
      <w:pPr>
        <w:pStyle w:val="ListParagraph"/>
        <w:numPr>
          <w:ilvl w:val="0"/>
          <w:numId w:val="3"/>
        </w:numPr>
        <w:rPr>
          <w:sz w:val="24"/>
          <w:szCs w:val="24"/>
        </w:rPr>
      </w:pPr>
      <w:r w:rsidRPr="00750C83">
        <w:rPr>
          <w:sz w:val="24"/>
          <w:szCs w:val="24"/>
        </w:rPr>
        <w:t>Capital Accounts: $165,000 increase of $</w:t>
      </w:r>
      <w:r>
        <w:rPr>
          <w:sz w:val="24"/>
          <w:szCs w:val="24"/>
        </w:rPr>
        <w:t>16</w:t>
      </w:r>
      <w:r w:rsidRPr="00E332FE">
        <w:rPr>
          <w:sz w:val="24"/>
          <w:szCs w:val="24"/>
        </w:rPr>
        <w:t>5,000</w:t>
      </w:r>
      <w:r>
        <w:rPr>
          <w:sz w:val="24"/>
          <w:szCs w:val="24"/>
        </w:rPr>
        <w:t xml:space="preserve"> </w:t>
      </w:r>
      <w:r w:rsidRPr="002C6599">
        <w:rPr>
          <w:i/>
          <w:sz w:val="24"/>
          <w:szCs w:val="24"/>
        </w:rPr>
        <w:t>reinstated</w:t>
      </w:r>
    </w:p>
    <w:p w:rsidR="003E2645" w:rsidRPr="00750C83" w:rsidRDefault="003E2645" w:rsidP="00B317FF">
      <w:pPr>
        <w:pStyle w:val="ListParagraph"/>
        <w:numPr>
          <w:ilvl w:val="0"/>
          <w:numId w:val="3"/>
        </w:numPr>
        <w:rPr>
          <w:sz w:val="24"/>
          <w:szCs w:val="24"/>
        </w:rPr>
      </w:pPr>
      <w:r w:rsidRPr="00750C83">
        <w:rPr>
          <w:sz w:val="24"/>
          <w:szCs w:val="24"/>
        </w:rPr>
        <w:t>Reserve Account: $64,000 increase of $10,200 or +19.0%</w:t>
      </w:r>
    </w:p>
    <w:p w:rsidR="003E2645" w:rsidRPr="00750C83" w:rsidRDefault="003E2645" w:rsidP="00B317FF">
      <w:pPr>
        <w:pStyle w:val="ListParagraph"/>
        <w:numPr>
          <w:ilvl w:val="0"/>
          <w:numId w:val="3"/>
        </w:numPr>
        <w:rPr>
          <w:sz w:val="24"/>
          <w:szCs w:val="24"/>
        </w:rPr>
      </w:pPr>
      <w:r w:rsidRPr="00750C83">
        <w:rPr>
          <w:sz w:val="24"/>
          <w:szCs w:val="24"/>
        </w:rPr>
        <w:t>Fixed Cost: $419,249 increase of $</w:t>
      </w:r>
      <w:r>
        <w:rPr>
          <w:sz w:val="24"/>
          <w:szCs w:val="24"/>
        </w:rPr>
        <w:t>75,000</w:t>
      </w:r>
      <w:r w:rsidRPr="00E332FE">
        <w:rPr>
          <w:sz w:val="24"/>
          <w:szCs w:val="24"/>
        </w:rPr>
        <w:t xml:space="preserve"> or</w:t>
      </w:r>
      <w:r>
        <w:rPr>
          <w:sz w:val="24"/>
          <w:szCs w:val="24"/>
        </w:rPr>
        <w:t xml:space="preserve"> +21.2</w:t>
      </w:r>
      <w:r w:rsidRPr="00750C83">
        <w:rPr>
          <w:sz w:val="24"/>
          <w:szCs w:val="24"/>
        </w:rPr>
        <w:t>%</w:t>
      </w:r>
    </w:p>
    <w:p w:rsidR="003E2645" w:rsidRPr="00750C83" w:rsidRDefault="003E2645" w:rsidP="00B317FF">
      <w:pPr>
        <w:pStyle w:val="ListParagraph"/>
        <w:numPr>
          <w:ilvl w:val="0"/>
          <w:numId w:val="3"/>
        </w:numPr>
        <w:rPr>
          <w:sz w:val="24"/>
          <w:szCs w:val="24"/>
        </w:rPr>
      </w:pPr>
      <w:r w:rsidRPr="00750C83">
        <w:rPr>
          <w:sz w:val="24"/>
          <w:szCs w:val="24"/>
        </w:rPr>
        <w:t>Mandatory Assessments: $3,105,514 decrease of  $59,074 or -1,9%</w:t>
      </w:r>
    </w:p>
    <w:p w:rsidR="003E2645" w:rsidRDefault="003E2645" w:rsidP="00DE269D">
      <w:pPr>
        <w:rPr>
          <w:sz w:val="24"/>
          <w:szCs w:val="24"/>
        </w:rPr>
      </w:pPr>
    </w:p>
    <w:p w:rsidR="003E2645" w:rsidRPr="00750C83" w:rsidRDefault="003E2645" w:rsidP="00DE269D">
      <w:pPr>
        <w:rPr>
          <w:sz w:val="24"/>
          <w:szCs w:val="24"/>
        </w:rPr>
      </w:pPr>
    </w:p>
    <w:p w:rsidR="003E2645" w:rsidRPr="00750C83" w:rsidRDefault="003E2645" w:rsidP="00DE269D">
      <w:pPr>
        <w:rPr>
          <w:b/>
          <w:sz w:val="24"/>
          <w:szCs w:val="24"/>
        </w:rPr>
      </w:pPr>
    </w:p>
    <w:p w:rsidR="003E2645" w:rsidRDefault="003E2645" w:rsidP="00DE269D">
      <w:pPr>
        <w:rPr>
          <w:b/>
          <w:sz w:val="28"/>
          <w:szCs w:val="28"/>
          <w:u w:val="single"/>
        </w:rPr>
      </w:pPr>
    </w:p>
    <w:p w:rsidR="003E2645" w:rsidRDefault="003E2645" w:rsidP="00DE269D">
      <w:pPr>
        <w:rPr>
          <w:b/>
          <w:sz w:val="28"/>
          <w:szCs w:val="28"/>
          <w:u w:val="single"/>
        </w:rPr>
      </w:pPr>
    </w:p>
    <w:p w:rsidR="003E2645" w:rsidRPr="00750C83" w:rsidRDefault="003E2645" w:rsidP="00DE269D">
      <w:pPr>
        <w:rPr>
          <w:sz w:val="24"/>
          <w:szCs w:val="24"/>
        </w:rPr>
      </w:pPr>
      <w:r w:rsidRPr="00750C83">
        <w:rPr>
          <w:b/>
          <w:sz w:val="28"/>
          <w:szCs w:val="28"/>
          <w:u w:val="single"/>
        </w:rPr>
        <w:t>School Budget</w:t>
      </w:r>
      <w:r w:rsidRPr="00750C83">
        <w:rPr>
          <w:b/>
          <w:sz w:val="28"/>
          <w:szCs w:val="28"/>
        </w:rPr>
        <w:t>:</w:t>
      </w:r>
      <w:r w:rsidRPr="00750C83">
        <w:rPr>
          <w:sz w:val="24"/>
          <w:szCs w:val="24"/>
        </w:rPr>
        <w:t xml:space="preserve">  </w:t>
      </w:r>
      <w:r w:rsidRPr="00750C83">
        <w:rPr>
          <w:b/>
          <w:sz w:val="24"/>
          <w:szCs w:val="24"/>
        </w:rPr>
        <w:t xml:space="preserve">Undesignated Balance and Carry Forward- </w:t>
      </w:r>
      <w:r w:rsidRPr="00750C83">
        <w:rPr>
          <w:sz w:val="24"/>
          <w:szCs w:val="24"/>
        </w:rPr>
        <w:t>The committee has looked at the proposed school budget for 2014-2015.  The current school budget consists of the expenses for pre-K to grade 8 as well as the tuition support for high school students. A big influence this year is the positive carry forward amount of $310,000.</w:t>
      </w:r>
      <w:r>
        <w:rPr>
          <w:sz w:val="24"/>
          <w:szCs w:val="24"/>
        </w:rPr>
        <w:t xml:space="preserve"> The break-up of the RSU 26</w:t>
      </w:r>
      <w:r w:rsidRPr="00750C83">
        <w:rPr>
          <w:sz w:val="24"/>
          <w:szCs w:val="24"/>
        </w:rPr>
        <w:t xml:space="preserve"> resulted </w:t>
      </w:r>
      <w:r>
        <w:rPr>
          <w:sz w:val="24"/>
          <w:szCs w:val="24"/>
        </w:rPr>
        <w:t xml:space="preserve">in </w:t>
      </w:r>
      <w:r w:rsidRPr="00750C83">
        <w:rPr>
          <w:sz w:val="24"/>
          <w:szCs w:val="24"/>
        </w:rPr>
        <w:t xml:space="preserve">a net return </w:t>
      </w:r>
      <w:r>
        <w:rPr>
          <w:sz w:val="24"/>
          <w:szCs w:val="24"/>
        </w:rPr>
        <w:t>to the school of initially of about</w:t>
      </w:r>
      <w:r w:rsidRPr="009D2AF0">
        <w:rPr>
          <w:sz w:val="24"/>
          <w:szCs w:val="24"/>
        </w:rPr>
        <w:t xml:space="preserve"> $408</w:t>
      </w:r>
      <w:r>
        <w:rPr>
          <w:sz w:val="24"/>
          <w:szCs w:val="24"/>
        </w:rPr>
        <w:t>,790</w:t>
      </w:r>
      <w:r w:rsidRPr="00C82B2A">
        <w:rPr>
          <w:sz w:val="24"/>
          <w:szCs w:val="24"/>
        </w:rPr>
        <w:t xml:space="preserve"> </w:t>
      </w:r>
      <w:r w:rsidRPr="00750C83">
        <w:rPr>
          <w:sz w:val="24"/>
          <w:szCs w:val="24"/>
        </w:rPr>
        <w:t xml:space="preserve">and at the end of </w:t>
      </w:r>
      <w:r>
        <w:rPr>
          <w:sz w:val="24"/>
          <w:szCs w:val="24"/>
        </w:rPr>
        <w:t xml:space="preserve">the audit in April an </w:t>
      </w:r>
      <w:r w:rsidRPr="009D2AF0">
        <w:rPr>
          <w:sz w:val="24"/>
          <w:szCs w:val="24"/>
          <w:u w:val="single"/>
        </w:rPr>
        <w:t>additional $159,847.</w:t>
      </w:r>
      <w:r w:rsidRPr="00750C83">
        <w:rPr>
          <w:sz w:val="24"/>
          <w:szCs w:val="24"/>
        </w:rPr>
        <w:t xml:space="preserve"> Part of these funds is being applied to the carry forward </w:t>
      </w:r>
      <w:r>
        <w:rPr>
          <w:sz w:val="24"/>
          <w:szCs w:val="24"/>
        </w:rPr>
        <w:t xml:space="preserve">of $310,000 </w:t>
      </w:r>
      <w:r w:rsidRPr="00750C83">
        <w:rPr>
          <w:sz w:val="24"/>
          <w:szCs w:val="24"/>
        </w:rPr>
        <w:t xml:space="preserve">in this year’s </w:t>
      </w:r>
      <w:r>
        <w:rPr>
          <w:sz w:val="24"/>
          <w:szCs w:val="24"/>
        </w:rPr>
        <w:t xml:space="preserve">school </w:t>
      </w:r>
      <w:r w:rsidRPr="00750C83">
        <w:rPr>
          <w:sz w:val="24"/>
          <w:szCs w:val="24"/>
        </w:rPr>
        <w:t xml:space="preserve">budget and the remaining is dedicated to an </w:t>
      </w:r>
      <w:r>
        <w:rPr>
          <w:b/>
          <w:sz w:val="24"/>
          <w:szCs w:val="24"/>
        </w:rPr>
        <w:t xml:space="preserve">Undesignated </w:t>
      </w:r>
      <w:r w:rsidRPr="00C82B2A">
        <w:rPr>
          <w:b/>
          <w:sz w:val="24"/>
          <w:szCs w:val="24"/>
        </w:rPr>
        <w:t>Fund</w:t>
      </w:r>
      <w:r>
        <w:rPr>
          <w:b/>
          <w:sz w:val="24"/>
          <w:szCs w:val="24"/>
        </w:rPr>
        <w:t xml:space="preserve"> Balance of approximately $258</w:t>
      </w:r>
      <w:r w:rsidRPr="00C82B2A">
        <w:rPr>
          <w:b/>
          <w:sz w:val="24"/>
          <w:szCs w:val="24"/>
        </w:rPr>
        <w:t>,000</w:t>
      </w:r>
      <w:r>
        <w:rPr>
          <w:b/>
          <w:sz w:val="24"/>
          <w:szCs w:val="24"/>
        </w:rPr>
        <w:t xml:space="preserve"> for the school</w:t>
      </w:r>
      <w:r w:rsidRPr="00C82B2A">
        <w:rPr>
          <w:b/>
          <w:sz w:val="24"/>
          <w:szCs w:val="24"/>
        </w:rPr>
        <w:t>.</w:t>
      </w:r>
      <w:r>
        <w:rPr>
          <w:sz w:val="24"/>
          <w:szCs w:val="24"/>
        </w:rPr>
        <w:t xml:space="preserve"> The undesignated fund</w:t>
      </w:r>
      <w:r w:rsidRPr="00750C83">
        <w:rPr>
          <w:sz w:val="24"/>
          <w:szCs w:val="24"/>
        </w:rPr>
        <w:t xml:space="preserve"> is designed to shelter the school dep</w:t>
      </w:r>
      <w:r>
        <w:rPr>
          <w:sz w:val="24"/>
          <w:szCs w:val="24"/>
        </w:rPr>
        <w:t>artment from</w:t>
      </w:r>
      <w:r w:rsidRPr="00750C83">
        <w:rPr>
          <w:sz w:val="24"/>
          <w:szCs w:val="24"/>
        </w:rPr>
        <w:t xml:space="preserve"> decreases in state/local funding and unexpected costs.</w:t>
      </w:r>
    </w:p>
    <w:p w:rsidR="003E2645" w:rsidRPr="00750C83" w:rsidRDefault="003E2645" w:rsidP="00DE269D">
      <w:pPr>
        <w:rPr>
          <w:sz w:val="24"/>
          <w:szCs w:val="24"/>
        </w:rPr>
      </w:pPr>
      <w:r w:rsidRPr="00750C83">
        <w:rPr>
          <w:sz w:val="24"/>
          <w:szCs w:val="24"/>
        </w:rPr>
        <w:t xml:space="preserve"> </w:t>
      </w:r>
      <w:r w:rsidRPr="00750C83">
        <w:rPr>
          <w:b/>
          <w:sz w:val="24"/>
          <w:szCs w:val="24"/>
        </w:rPr>
        <w:t>Pre-K</w:t>
      </w:r>
      <w:r w:rsidRPr="00750C83">
        <w:rPr>
          <w:sz w:val="24"/>
          <w:szCs w:val="24"/>
        </w:rPr>
        <w:t xml:space="preserve"> Every budget is one of choices and the school administration with the approval of the school committee has decided to temporarily suspend the pre-K class due to low expected enrollments such that the numbers would not cover the breakeven costs for this state aided program. The budget committee had many questions about this surprise suspension of the program…see May</w:t>
      </w:r>
      <w:r>
        <w:rPr>
          <w:sz w:val="24"/>
          <w:szCs w:val="24"/>
        </w:rPr>
        <w:t xml:space="preserve"> 6</w:t>
      </w:r>
      <w:r w:rsidRPr="00C82B2A">
        <w:rPr>
          <w:sz w:val="24"/>
          <w:szCs w:val="24"/>
          <w:vertAlign w:val="superscript"/>
        </w:rPr>
        <w:t>th</w:t>
      </w:r>
      <w:r>
        <w:rPr>
          <w:sz w:val="24"/>
          <w:szCs w:val="24"/>
        </w:rPr>
        <w:t xml:space="preserve"> </w:t>
      </w:r>
      <w:r w:rsidRPr="00750C83">
        <w:rPr>
          <w:sz w:val="24"/>
          <w:szCs w:val="24"/>
        </w:rPr>
        <w:t>minutes.</w:t>
      </w:r>
    </w:p>
    <w:p w:rsidR="003E2645" w:rsidRPr="00750C83" w:rsidRDefault="003E2645" w:rsidP="00DE269D">
      <w:pPr>
        <w:rPr>
          <w:sz w:val="24"/>
          <w:szCs w:val="24"/>
        </w:rPr>
      </w:pPr>
      <w:r w:rsidRPr="00750C83">
        <w:rPr>
          <w:b/>
          <w:sz w:val="24"/>
          <w:szCs w:val="24"/>
        </w:rPr>
        <w:t>Cost per pupil</w:t>
      </w:r>
      <w:r w:rsidRPr="00750C83">
        <w:rPr>
          <w:sz w:val="24"/>
          <w:szCs w:val="24"/>
        </w:rPr>
        <w:t>: Veazie School continues to have a high cost/pupil compared to State averages. The high cost per student in the elementary is due to very low teacher/pupil ratios, high teacher salaries due to length of service, increased spending on Special Ed and technology services and increased spending on insurance benefits to Ed techs and staff.</w:t>
      </w:r>
    </w:p>
    <w:p w:rsidR="003E2645" w:rsidRPr="00750C83" w:rsidRDefault="003E2645" w:rsidP="00DE269D">
      <w:pPr>
        <w:rPr>
          <w:sz w:val="24"/>
          <w:szCs w:val="24"/>
        </w:rPr>
      </w:pPr>
      <w:r w:rsidRPr="00750C83">
        <w:rPr>
          <w:b/>
          <w:sz w:val="24"/>
          <w:szCs w:val="24"/>
        </w:rPr>
        <w:t>Other</w:t>
      </w:r>
      <w:r w:rsidRPr="00750C83">
        <w:rPr>
          <w:sz w:val="24"/>
          <w:szCs w:val="24"/>
        </w:rPr>
        <w:t xml:space="preserve">: Besides staffing areas, operating costs within the Veazie Community School continue to climb.  </w:t>
      </w:r>
      <w:r w:rsidRPr="00750C83">
        <w:rPr>
          <w:b/>
          <w:sz w:val="24"/>
          <w:szCs w:val="24"/>
        </w:rPr>
        <w:t>Building cost items such as custodial and ground maintenance should be bid out or worked in conjunction with the town municipal side for the best price</w:t>
      </w:r>
      <w:r w:rsidRPr="00750C83">
        <w:rPr>
          <w:sz w:val="24"/>
          <w:szCs w:val="24"/>
        </w:rPr>
        <w:t xml:space="preserve">. The bidding out of these costs was a recommendation by the committee last year and it is again one of our recommendations that we make this year. </w:t>
      </w:r>
    </w:p>
    <w:p w:rsidR="003E2645" w:rsidRDefault="003E2645" w:rsidP="00FE42BF">
      <w:pPr>
        <w:rPr>
          <w:b/>
          <w:sz w:val="28"/>
          <w:szCs w:val="28"/>
        </w:rPr>
      </w:pPr>
      <w:r w:rsidRPr="00750C83">
        <w:rPr>
          <w:b/>
          <w:sz w:val="28"/>
          <w:szCs w:val="28"/>
        </w:rPr>
        <w:t xml:space="preserve"> In summary</w:t>
      </w:r>
      <w:r w:rsidRPr="00750C83">
        <w:rPr>
          <w:sz w:val="28"/>
          <w:szCs w:val="28"/>
        </w:rPr>
        <w:t>, the budget committee</w:t>
      </w:r>
      <w:r w:rsidRPr="00750C83">
        <w:rPr>
          <w:b/>
          <w:sz w:val="28"/>
          <w:szCs w:val="28"/>
        </w:rPr>
        <w:t xml:space="preserve"> recommends</w:t>
      </w:r>
      <w:r w:rsidRPr="00750C83">
        <w:rPr>
          <w:sz w:val="28"/>
          <w:szCs w:val="28"/>
        </w:rPr>
        <w:t xml:space="preserve"> to the Town Council to acce</w:t>
      </w:r>
      <w:r>
        <w:rPr>
          <w:sz w:val="28"/>
          <w:szCs w:val="28"/>
        </w:rPr>
        <w:t xml:space="preserve">pt the bottom line budget prepared by the Principal and Superintendent with the approval of the </w:t>
      </w:r>
      <w:r w:rsidRPr="00750C83">
        <w:rPr>
          <w:sz w:val="28"/>
          <w:szCs w:val="28"/>
        </w:rPr>
        <w:t xml:space="preserve">School Committee for a total of </w:t>
      </w:r>
      <w:r w:rsidRPr="00750C83">
        <w:rPr>
          <w:b/>
          <w:sz w:val="28"/>
          <w:szCs w:val="28"/>
        </w:rPr>
        <w:t xml:space="preserve">$4,265,505.63 which is a </w:t>
      </w:r>
      <w:r>
        <w:rPr>
          <w:b/>
          <w:sz w:val="28"/>
          <w:szCs w:val="28"/>
        </w:rPr>
        <w:t xml:space="preserve">small </w:t>
      </w:r>
      <w:r w:rsidRPr="00750C83">
        <w:rPr>
          <w:b/>
          <w:sz w:val="28"/>
          <w:szCs w:val="28"/>
        </w:rPr>
        <w:t>decrease of $3,041.43 or -0.07%</w:t>
      </w:r>
      <w:bookmarkStart w:id="0" w:name="_GoBack"/>
      <w:bookmarkEnd w:id="0"/>
    </w:p>
    <w:p w:rsidR="003E2645" w:rsidRDefault="003E2645" w:rsidP="00FE42BF">
      <w:pPr>
        <w:rPr>
          <w:b/>
          <w:sz w:val="28"/>
          <w:szCs w:val="28"/>
        </w:rPr>
      </w:pPr>
    </w:p>
    <w:p w:rsidR="003E2645" w:rsidRPr="00750C83" w:rsidRDefault="003E2645" w:rsidP="00FE42BF">
      <w:pPr>
        <w:rPr>
          <w:sz w:val="28"/>
          <w:szCs w:val="28"/>
          <w:u w:val="single"/>
        </w:rPr>
      </w:pPr>
    </w:p>
    <w:sectPr w:rsidR="003E2645" w:rsidRPr="00750C83" w:rsidSect="007328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645" w:rsidRDefault="003E2645" w:rsidP="00EF6EE1">
      <w:pPr>
        <w:spacing w:after="0" w:line="240" w:lineRule="auto"/>
      </w:pPr>
      <w:r>
        <w:separator/>
      </w:r>
    </w:p>
  </w:endnote>
  <w:endnote w:type="continuationSeparator" w:id="0">
    <w:p w:rsidR="003E2645" w:rsidRDefault="003E2645" w:rsidP="00EF6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645" w:rsidRPr="00EF6EE1" w:rsidRDefault="003E2645">
    <w:pPr>
      <w:pStyle w:val="Footer"/>
      <w:jc w:val="center"/>
    </w:pPr>
    <w:r w:rsidRPr="00EF6EE1">
      <w:t xml:space="preserve">Page </w:t>
    </w:r>
    <w:r w:rsidRPr="00EF6EE1">
      <w:rPr>
        <w:bCs/>
      </w:rPr>
      <w:fldChar w:fldCharType="begin"/>
    </w:r>
    <w:r w:rsidRPr="00EF6EE1">
      <w:rPr>
        <w:bCs/>
      </w:rPr>
      <w:instrText xml:space="preserve"> PAGE </w:instrText>
    </w:r>
    <w:r w:rsidRPr="00EF6EE1">
      <w:rPr>
        <w:bCs/>
      </w:rPr>
      <w:fldChar w:fldCharType="separate"/>
    </w:r>
    <w:r>
      <w:rPr>
        <w:bCs/>
        <w:noProof/>
      </w:rPr>
      <w:t>1</w:t>
    </w:r>
    <w:r w:rsidRPr="00EF6EE1">
      <w:rPr>
        <w:bCs/>
      </w:rPr>
      <w:fldChar w:fldCharType="end"/>
    </w:r>
    <w:r w:rsidRPr="00EF6EE1">
      <w:t xml:space="preserve"> of </w:t>
    </w:r>
    <w:r w:rsidRPr="00EF6EE1">
      <w:rPr>
        <w:bCs/>
      </w:rPr>
      <w:fldChar w:fldCharType="begin"/>
    </w:r>
    <w:r w:rsidRPr="00EF6EE1">
      <w:rPr>
        <w:bCs/>
      </w:rPr>
      <w:instrText xml:space="preserve"> NUMPAGES  </w:instrText>
    </w:r>
    <w:r w:rsidRPr="00EF6EE1">
      <w:rPr>
        <w:bCs/>
      </w:rPr>
      <w:fldChar w:fldCharType="separate"/>
    </w:r>
    <w:r>
      <w:rPr>
        <w:bCs/>
        <w:noProof/>
      </w:rPr>
      <w:t>2</w:t>
    </w:r>
    <w:r w:rsidRPr="00EF6EE1">
      <w:rPr>
        <w:bCs/>
      </w:rPr>
      <w:fldChar w:fldCharType="end"/>
    </w:r>
  </w:p>
  <w:p w:rsidR="003E2645" w:rsidRPr="00EF6EE1" w:rsidRDefault="003E2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645" w:rsidRDefault="003E2645" w:rsidP="00EF6EE1">
      <w:pPr>
        <w:spacing w:after="0" w:line="240" w:lineRule="auto"/>
      </w:pPr>
      <w:r>
        <w:separator/>
      </w:r>
    </w:p>
  </w:footnote>
  <w:footnote w:type="continuationSeparator" w:id="0">
    <w:p w:rsidR="003E2645" w:rsidRDefault="003E2645" w:rsidP="00EF6E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645" w:rsidRPr="00750C83" w:rsidRDefault="003E2645" w:rsidP="00EF6EE1">
    <w:pPr>
      <w:jc w:val="center"/>
      <w:rPr>
        <w:b/>
        <w:sz w:val="28"/>
        <w:szCs w:val="28"/>
      </w:rPr>
    </w:pPr>
    <w:r>
      <w:rPr>
        <w:b/>
        <w:sz w:val="28"/>
        <w:szCs w:val="28"/>
      </w:rPr>
      <w:t xml:space="preserve">FY 2014/2015 </w:t>
    </w:r>
    <w:r w:rsidRPr="00E332FE">
      <w:rPr>
        <w:b/>
        <w:sz w:val="28"/>
        <w:szCs w:val="28"/>
      </w:rPr>
      <w:t>Budget Committee Recommendations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EB5"/>
    <w:multiLevelType w:val="hybridMultilevel"/>
    <w:tmpl w:val="F104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70609E"/>
    <w:multiLevelType w:val="hybridMultilevel"/>
    <w:tmpl w:val="BCC6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163AC"/>
    <w:multiLevelType w:val="hybridMultilevel"/>
    <w:tmpl w:val="29B2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F6C10"/>
    <w:multiLevelType w:val="hybridMultilevel"/>
    <w:tmpl w:val="EF28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69D"/>
    <w:rsid w:val="000112C2"/>
    <w:rsid w:val="00012794"/>
    <w:rsid w:val="000423DD"/>
    <w:rsid w:val="00060C35"/>
    <w:rsid w:val="0007693A"/>
    <w:rsid w:val="000E79F8"/>
    <w:rsid w:val="000F2433"/>
    <w:rsid w:val="00111269"/>
    <w:rsid w:val="0011492B"/>
    <w:rsid w:val="00167923"/>
    <w:rsid w:val="00194E2C"/>
    <w:rsid w:val="001D6116"/>
    <w:rsid w:val="001F2D81"/>
    <w:rsid w:val="00226D29"/>
    <w:rsid w:val="002324A1"/>
    <w:rsid w:val="00233929"/>
    <w:rsid w:val="002460B8"/>
    <w:rsid w:val="002661C7"/>
    <w:rsid w:val="002960E1"/>
    <w:rsid w:val="00297263"/>
    <w:rsid w:val="002A5F7E"/>
    <w:rsid w:val="002C6599"/>
    <w:rsid w:val="002D1CFF"/>
    <w:rsid w:val="002F620B"/>
    <w:rsid w:val="00310100"/>
    <w:rsid w:val="003D5913"/>
    <w:rsid w:val="003E2645"/>
    <w:rsid w:val="004135F5"/>
    <w:rsid w:val="004B1F4E"/>
    <w:rsid w:val="0050381F"/>
    <w:rsid w:val="00522B3B"/>
    <w:rsid w:val="00544A64"/>
    <w:rsid w:val="005477B8"/>
    <w:rsid w:val="00556665"/>
    <w:rsid w:val="00572CAF"/>
    <w:rsid w:val="005D3B71"/>
    <w:rsid w:val="006328C8"/>
    <w:rsid w:val="00650D99"/>
    <w:rsid w:val="00710A09"/>
    <w:rsid w:val="007328F0"/>
    <w:rsid w:val="00750C83"/>
    <w:rsid w:val="007B46C1"/>
    <w:rsid w:val="00802540"/>
    <w:rsid w:val="00852AFD"/>
    <w:rsid w:val="008562FB"/>
    <w:rsid w:val="008578C8"/>
    <w:rsid w:val="0097414F"/>
    <w:rsid w:val="00976394"/>
    <w:rsid w:val="009A118E"/>
    <w:rsid w:val="009C32E3"/>
    <w:rsid w:val="009D2AF0"/>
    <w:rsid w:val="00A15125"/>
    <w:rsid w:val="00A2231E"/>
    <w:rsid w:val="00A258C8"/>
    <w:rsid w:val="00A97A2D"/>
    <w:rsid w:val="00AB4440"/>
    <w:rsid w:val="00AD2D61"/>
    <w:rsid w:val="00AD67F9"/>
    <w:rsid w:val="00AE2B2E"/>
    <w:rsid w:val="00AF327D"/>
    <w:rsid w:val="00B060B3"/>
    <w:rsid w:val="00B317FF"/>
    <w:rsid w:val="00B676D6"/>
    <w:rsid w:val="00B72409"/>
    <w:rsid w:val="00B94CDD"/>
    <w:rsid w:val="00BF427B"/>
    <w:rsid w:val="00C327BB"/>
    <w:rsid w:val="00C7501D"/>
    <w:rsid w:val="00C82B2A"/>
    <w:rsid w:val="00CA4193"/>
    <w:rsid w:val="00CF2EA4"/>
    <w:rsid w:val="00D106CB"/>
    <w:rsid w:val="00D14F18"/>
    <w:rsid w:val="00D260AC"/>
    <w:rsid w:val="00D45318"/>
    <w:rsid w:val="00D92A2D"/>
    <w:rsid w:val="00DA3DA7"/>
    <w:rsid w:val="00DE269D"/>
    <w:rsid w:val="00DE3B3C"/>
    <w:rsid w:val="00DF679D"/>
    <w:rsid w:val="00E02D71"/>
    <w:rsid w:val="00E332FE"/>
    <w:rsid w:val="00E35BD1"/>
    <w:rsid w:val="00E6387E"/>
    <w:rsid w:val="00E66907"/>
    <w:rsid w:val="00E928F2"/>
    <w:rsid w:val="00EC3970"/>
    <w:rsid w:val="00EF6EE1"/>
    <w:rsid w:val="00F70BD6"/>
    <w:rsid w:val="00F91065"/>
    <w:rsid w:val="00FC3368"/>
    <w:rsid w:val="00FE42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8C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269D"/>
    <w:pPr>
      <w:ind w:left="720"/>
      <w:contextualSpacing/>
    </w:pPr>
  </w:style>
  <w:style w:type="paragraph" w:styleId="Header">
    <w:name w:val="header"/>
    <w:basedOn w:val="Normal"/>
    <w:link w:val="HeaderChar"/>
    <w:uiPriority w:val="99"/>
    <w:rsid w:val="00EF6EE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F6EE1"/>
    <w:rPr>
      <w:rFonts w:cs="Times New Roman"/>
    </w:rPr>
  </w:style>
  <w:style w:type="paragraph" w:styleId="Footer">
    <w:name w:val="footer"/>
    <w:basedOn w:val="Normal"/>
    <w:link w:val="FooterChar"/>
    <w:uiPriority w:val="99"/>
    <w:rsid w:val="00EF6EE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F6EE1"/>
    <w:rPr>
      <w:rFonts w:cs="Times New Roman"/>
    </w:rPr>
  </w:style>
</w:styles>
</file>

<file path=word/webSettings.xml><?xml version="1.0" encoding="utf-8"?>
<w:webSettings xmlns:r="http://schemas.openxmlformats.org/officeDocument/2006/relationships" xmlns:w="http://schemas.openxmlformats.org/wordprocessingml/2006/main">
  <w:divs>
    <w:div w:id="1136800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591</Words>
  <Characters>3374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Committee Members: Chuck Osgood, Brian Perkins, Pat Rice and Jeff Wheelden</dc:title>
  <dc:subject/>
  <dc:creator>Pat</dc:creator>
  <cp:keywords/>
  <dc:description/>
  <cp:lastModifiedBy>Karen Humphrey</cp:lastModifiedBy>
  <cp:revision>2</cp:revision>
  <dcterms:created xsi:type="dcterms:W3CDTF">2014-05-12T17:32:00Z</dcterms:created>
  <dcterms:modified xsi:type="dcterms:W3CDTF">2014-05-12T17:32:00Z</dcterms:modified>
</cp:coreProperties>
</file>